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30" w:rsidRDefault="006C5C30" w:rsidP="006C5C30">
      <w:pPr>
        <w:spacing w:after="0" w:line="240" w:lineRule="auto"/>
        <w:jc w:val="center"/>
        <w:rPr>
          <w:rFonts w:ascii="Times New Roman" w:eastAsia="Times New Roman" w:hAnsi="Times New Roman"/>
          <w:b/>
          <w:spacing w:val="3"/>
          <w:sz w:val="52"/>
          <w:szCs w:val="52"/>
          <w:u w:val="single"/>
          <w:lang w:eastAsia="ru-RU"/>
        </w:rPr>
      </w:pPr>
      <w:r>
        <w:rPr>
          <w:rFonts w:ascii="Times New Roman" w:eastAsia="Times New Roman" w:hAnsi="Times New Roman"/>
          <w:b/>
          <w:spacing w:val="3"/>
          <w:sz w:val="52"/>
          <w:szCs w:val="52"/>
          <w:u w:val="single"/>
          <w:lang w:eastAsia="ru-RU"/>
        </w:rPr>
        <w:t>«Томские электрические сети»</w:t>
      </w:r>
    </w:p>
    <w:p w:rsidR="008A2EED" w:rsidRPr="00566464" w:rsidRDefault="008A2EED" w:rsidP="006C5C30">
      <w:pPr>
        <w:spacing w:after="0" w:line="240" w:lineRule="auto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566464">
        <w:rPr>
          <w:rFonts w:ascii="Times New Roman" w:eastAsia="Times New Roman" w:hAnsi="Times New Roman"/>
          <w:b/>
          <w:szCs w:val="24"/>
          <w:lang w:eastAsia="ru-RU"/>
        </w:rPr>
        <w:t>ОБЩЕСТВО С ОГРАНИЧЕННОЙ ОТВЕТСТВЕННОСТЬЮ</w:t>
      </w:r>
    </w:p>
    <w:p w:rsidR="008A2EED" w:rsidRPr="00566464" w:rsidRDefault="008A2EED" w:rsidP="008A2EED">
      <w:pPr>
        <w:shd w:val="clear" w:color="auto" w:fill="FFFFFF"/>
        <w:spacing w:after="0" w:line="240" w:lineRule="auto"/>
        <w:ind w:right="-11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2566"/>
        <w:tblW w:w="5091" w:type="pct"/>
        <w:tblLook w:val="01E0" w:firstRow="1" w:lastRow="1" w:firstColumn="1" w:lastColumn="1" w:noHBand="0" w:noVBand="0"/>
      </w:tblPr>
      <w:tblGrid>
        <w:gridCol w:w="5210"/>
        <w:gridCol w:w="4535"/>
      </w:tblGrid>
      <w:tr w:rsidR="00566464" w:rsidRPr="0033247F" w:rsidTr="008231EB">
        <w:tc>
          <w:tcPr>
            <w:tcW w:w="2673" w:type="pct"/>
          </w:tcPr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634050, г. Томск, ул. Гагарина 7, </w:t>
            </w:r>
            <w:proofErr w:type="spellStart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эт</w:t>
            </w:r>
            <w:proofErr w:type="spellEnd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./пом. 6/1-6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ИНН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7017380970</w:t>
            </w: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, КПП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701701001</w:t>
            </w: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,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ОГРН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1157017012448</w:t>
            </w: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, ОКПО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28829645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proofErr w:type="gramStart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р</w:t>
            </w:r>
            <w:proofErr w:type="gramEnd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/</w:t>
            </w:r>
            <w:proofErr w:type="spellStart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сч</w:t>
            </w:r>
            <w:proofErr w:type="spellEnd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 №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40702810209540000960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к/</w:t>
            </w:r>
            <w:proofErr w:type="spellStart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сч</w:t>
            </w:r>
            <w:proofErr w:type="spellEnd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. №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30101810100000000850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БИК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045004850</w:t>
            </w:r>
          </w:p>
          <w:p w:rsidR="008A2EED" w:rsidRPr="00566464" w:rsidRDefault="008A2EED" w:rsidP="008231EB">
            <w:pPr>
              <w:spacing w:after="0" w:line="240" w:lineRule="auto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Банк «Левобережный» (ПАО) г. Новосибирск</w:t>
            </w:r>
          </w:p>
          <w:p w:rsidR="008A2EED" w:rsidRPr="00566464" w:rsidRDefault="008A2EED" w:rsidP="008231EB">
            <w:pPr>
              <w:spacing w:after="0" w:line="240" w:lineRule="auto"/>
              <w:rPr>
                <w:rFonts w:ascii="Times New Roman" w:eastAsia="Times New Roman" w:hAnsi="Times New Roman"/>
                <w:spacing w:val="3"/>
                <w:sz w:val="24"/>
                <w:szCs w:val="24"/>
                <w:lang w:val="en-US"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тел</w:t>
            </w: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val="en-US" w:eastAsia="ru-RU"/>
              </w:rPr>
              <w:t>. 8 (3822) 906-131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val="en-US"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val="en-US" w:eastAsia="ru-RU"/>
              </w:rPr>
              <w:t xml:space="preserve">e-mail: </w:t>
            </w:r>
            <w:hyperlink r:id="rId9" w:history="1">
              <w:r w:rsidRPr="00566464">
                <w:rPr>
                  <w:rFonts w:ascii="Times New Roman" w:eastAsia="Times New Roman" w:hAnsi="Times New Roman"/>
                  <w:spacing w:val="3"/>
                  <w:sz w:val="24"/>
                  <w:szCs w:val="24"/>
                  <w:u w:val="single"/>
                  <w:lang w:val="en-US" w:eastAsia="ru-RU"/>
                </w:rPr>
                <w:t>tes012016@mail.ru</w:t>
              </w:r>
            </w:hyperlink>
          </w:p>
          <w:p w:rsidR="008A2EED" w:rsidRPr="00566464" w:rsidRDefault="008A2EED" w:rsidP="0082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8A2EED" w:rsidRPr="00566464" w:rsidRDefault="008A2EED" w:rsidP="0082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327" w:type="pct"/>
          </w:tcPr>
          <w:p w:rsidR="008A2EED" w:rsidRPr="00566464" w:rsidRDefault="008A2EED" w:rsidP="008231EB">
            <w:pPr>
              <w:spacing w:after="0" w:line="240" w:lineRule="auto"/>
              <w:ind w:left="12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</w:tbl>
    <w:p w:rsidR="007B3143" w:rsidRPr="00133ACC" w:rsidRDefault="007B3143" w:rsidP="007438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51915" w:rsidRDefault="00BC4A17" w:rsidP="00BC4A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870BE7" w:rsidRPr="00CD6FA6" w:rsidRDefault="00BC4A17" w:rsidP="00BC4A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необходимости приобретения </w:t>
      </w:r>
      <w:r w:rsidR="00A162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легковых автомобилей</w:t>
      </w:r>
      <w:bookmarkStart w:id="0" w:name="_GoBack"/>
      <w:bookmarkEnd w:id="0"/>
    </w:p>
    <w:p w:rsidR="00870BE7" w:rsidRPr="00CD6FA6" w:rsidRDefault="00870BE7" w:rsidP="007438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505C" w:rsidRDefault="00FE099B" w:rsidP="00CD6F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География деятельности ООО «Томские электрические сети» (далее – Общество)</w:t>
      </w:r>
      <w:r w:rsidRPr="00FE099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обслуживанию объектов электросетевого хозяйства представлена практически во всех муниципальных образованиях Томской области (включая отдаленные муниципальные образования:</w:t>
      </w:r>
      <w:proofErr w:type="gramEnd"/>
      <w:r w:rsidRPr="00FE099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E099B">
        <w:rPr>
          <w:rFonts w:ascii="Times New Roman" w:eastAsia="Calibri" w:hAnsi="Times New Roman" w:cs="Times New Roman"/>
          <w:sz w:val="26"/>
          <w:szCs w:val="26"/>
          <w:lang w:eastAsia="ru-RU"/>
        </w:rPr>
        <w:t>Каргасокский</w:t>
      </w:r>
      <w:proofErr w:type="spellEnd"/>
      <w:r w:rsidRPr="00FE099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 (452 км от Томска), </w:t>
      </w:r>
      <w:proofErr w:type="spellStart"/>
      <w:r w:rsidRPr="00FE099B">
        <w:rPr>
          <w:rFonts w:ascii="Times New Roman" w:eastAsia="Calibri" w:hAnsi="Times New Roman" w:cs="Times New Roman"/>
          <w:sz w:val="26"/>
          <w:szCs w:val="26"/>
          <w:lang w:eastAsia="ru-RU"/>
        </w:rPr>
        <w:t>Парабельский</w:t>
      </w:r>
      <w:proofErr w:type="spellEnd"/>
      <w:r w:rsidRPr="00FE099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 (395 км от Томска), </w:t>
      </w:r>
      <w:proofErr w:type="spellStart"/>
      <w:r w:rsidRPr="00FE099B">
        <w:rPr>
          <w:rFonts w:ascii="Times New Roman" w:eastAsia="Calibri" w:hAnsi="Times New Roman" w:cs="Times New Roman"/>
          <w:sz w:val="26"/>
          <w:szCs w:val="26"/>
          <w:lang w:eastAsia="ru-RU"/>
        </w:rPr>
        <w:t>Верхнекетский</w:t>
      </w:r>
      <w:proofErr w:type="spellEnd"/>
      <w:r w:rsidRPr="00FE099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 (312 км от Томска). Также стоит отметить, что большое количество обслуживаемых объектов электросетевого хозяйства находится </w:t>
      </w:r>
      <w:proofErr w:type="gramStart"/>
      <w:r w:rsidRPr="00FE099B">
        <w:rPr>
          <w:rFonts w:ascii="Times New Roman" w:eastAsia="Calibri" w:hAnsi="Times New Roman" w:cs="Times New Roman"/>
          <w:sz w:val="26"/>
          <w:szCs w:val="26"/>
          <w:lang w:eastAsia="ru-RU"/>
        </w:rPr>
        <w:t>в</w:t>
      </w:r>
      <w:proofErr w:type="gramEnd"/>
      <w:r w:rsidRPr="00FE099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ЗАТО Северск (20 км от Томска).</w:t>
      </w:r>
    </w:p>
    <w:p w:rsidR="004C7F1C" w:rsidRDefault="002B340B" w:rsidP="00CD6F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Обширная география деятельности Общества </w:t>
      </w:r>
      <w:r w:rsidRPr="002B340B">
        <w:rPr>
          <w:rFonts w:ascii="Times New Roman" w:eastAsia="Calibri" w:hAnsi="Times New Roman" w:cs="Times New Roman"/>
          <w:sz w:val="26"/>
          <w:szCs w:val="26"/>
          <w:lang w:eastAsia="ru-RU"/>
        </w:rPr>
        <w:t>(удаленность объектов электросетевого хозяйства от Томска)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обуславливает большие годовые пробеги легковых автомобилей</w:t>
      </w:r>
      <w:r w:rsidR="0034237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(более 20 000 км.)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, используемых в производственной деятельности</w:t>
      </w:r>
      <w:r w:rsidR="0045275E">
        <w:rPr>
          <w:rFonts w:ascii="Times New Roman" w:eastAsia="Calibri" w:hAnsi="Times New Roman" w:cs="Times New Roman"/>
          <w:sz w:val="26"/>
          <w:szCs w:val="26"/>
          <w:lang w:eastAsia="ru-RU"/>
        </w:rPr>
        <w:t>. В результате больших пробегов и интенсивной эксплуатации легковых автомобилей происходит преждевременный износ транспортных средств, что приводит</w:t>
      </w:r>
      <w:r w:rsidR="004C7F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 частым поломкам автомобилей.</w:t>
      </w:r>
      <w:r w:rsidR="004710D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свою очередь частые поломки автомобилей влияют на надежное энергоснабжение потребителей и своевременное выполнение ремонтных и производственных программ и процесс подготовки к осенне-зимнему периоду</w:t>
      </w:r>
      <w:r w:rsidR="004A2F01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2B340B" w:rsidRDefault="0045275E" w:rsidP="00CD6F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У</w:t>
      </w:r>
      <w:r w:rsidR="0034237A">
        <w:rPr>
          <w:rFonts w:ascii="Times New Roman" w:eastAsia="Calibri" w:hAnsi="Times New Roman" w:cs="Times New Roman"/>
          <w:sz w:val="26"/>
          <w:szCs w:val="26"/>
          <w:lang w:eastAsia="ru-RU"/>
        </w:rPr>
        <w:t>читывая данные обстоятельства</w:t>
      </w:r>
      <w:r w:rsidR="004143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а также то, что гарантийные обязательства автодилеров на продаваемые легковые автомобили (Лада </w:t>
      </w:r>
      <w:proofErr w:type="spellStart"/>
      <w:r w:rsidR="0041436B">
        <w:rPr>
          <w:rFonts w:ascii="Times New Roman" w:eastAsia="Calibri" w:hAnsi="Times New Roman" w:cs="Times New Roman"/>
          <w:sz w:val="26"/>
          <w:szCs w:val="26"/>
          <w:lang w:eastAsia="ru-RU"/>
        </w:rPr>
        <w:t>Ларгус</w:t>
      </w:r>
      <w:proofErr w:type="spellEnd"/>
      <w:r w:rsidR="0041436B">
        <w:rPr>
          <w:rFonts w:ascii="Times New Roman" w:eastAsia="Calibri" w:hAnsi="Times New Roman" w:cs="Times New Roman"/>
          <w:sz w:val="26"/>
          <w:szCs w:val="26"/>
          <w:lang w:eastAsia="ru-RU"/>
        </w:rPr>
        <w:t>, Лада Гранта</w:t>
      </w:r>
      <w:r w:rsidR="00196BA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др.</w:t>
      </w:r>
      <w:r w:rsidR="0041436B">
        <w:rPr>
          <w:rFonts w:ascii="Times New Roman" w:eastAsia="Calibri" w:hAnsi="Times New Roman" w:cs="Times New Roman"/>
          <w:sz w:val="26"/>
          <w:szCs w:val="26"/>
          <w:lang w:eastAsia="ru-RU"/>
        </w:rPr>
        <w:t>) составляют 36 месяцев или 100 000 км</w:t>
      </w:r>
      <w:proofErr w:type="gramStart"/>
      <w:r w:rsidR="0041436B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proofErr w:type="gramEnd"/>
      <w:r w:rsidR="004143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41436B">
        <w:rPr>
          <w:rFonts w:ascii="Times New Roman" w:eastAsia="Calibri" w:hAnsi="Times New Roman" w:cs="Times New Roman"/>
          <w:sz w:val="26"/>
          <w:szCs w:val="26"/>
          <w:lang w:eastAsia="ru-RU"/>
        </w:rPr>
        <w:t>п</w:t>
      </w:r>
      <w:proofErr w:type="gramEnd"/>
      <w:r w:rsidR="0041436B">
        <w:rPr>
          <w:rFonts w:ascii="Times New Roman" w:eastAsia="Calibri" w:hAnsi="Times New Roman" w:cs="Times New Roman"/>
          <w:sz w:val="26"/>
          <w:szCs w:val="26"/>
          <w:lang w:eastAsia="ru-RU"/>
        </w:rPr>
        <w:t>робега (что наступит ранее), Обществом в бухгалтерском учете устанавливается срок полезного</w:t>
      </w:r>
      <w:r w:rsidR="003001E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использования</w:t>
      </w:r>
      <w:r w:rsidR="004143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легковых автомобилей в количестве 48 месяцев.</w:t>
      </w:r>
      <w:r w:rsidR="001A325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</w:t>
      </w:r>
      <w:r w:rsidR="00A02987">
        <w:rPr>
          <w:rFonts w:ascii="Times New Roman" w:eastAsia="Calibri" w:hAnsi="Times New Roman" w:cs="Times New Roman"/>
          <w:sz w:val="26"/>
          <w:szCs w:val="26"/>
          <w:lang w:eastAsia="ru-RU"/>
        </w:rPr>
        <w:t>существление эксплуатации</w:t>
      </w:r>
      <w:r w:rsidR="001A325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автомобилей по истечении установленного в бухгалтерском учете срока является экономически не </w:t>
      </w:r>
      <w:r w:rsidR="007F4A7F">
        <w:rPr>
          <w:rFonts w:ascii="Times New Roman" w:eastAsia="Calibri" w:hAnsi="Times New Roman" w:cs="Times New Roman"/>
          <w:sz w:val="26"/>
          <w:szCs w:val="26"/>
          <w:lang w:eastAsia="ru-RU"/>
        </w:rPr>
        <w:t>целесообразным</w:t>
      </w:r>
      <w:r w:rsidR="001A3254">
        <w:rPr>
          <w:rFonts w:ascii="Times New Roman" w:eastAsia="Calibri" w:hAnsi="Times New Roman" w:cs="Times New Roman"/>
          <w:sz w:val="26"/>
          <w:szCs w:val="26"/>
          <w:lang w:eastAsia="ru-RU"/>
        </w:rPr>
        <w:t>, так как часто возникает необходимость в проведении дорогостоящего ремонта.</w:t>
      </w:r>
    </w:p>
    <w:p w:rsidR="0055316D" w:rsidRDefault="00654802" w:rsidP="00CD6F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548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Нормативное количество приобретаемых единиц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легковых автомобилей</w:t>
      </w:r>
      <w:r w:rsidRPr="006548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было рассчитано в соответствии с Методическими указаниями по определению потребности в машинах и механизмах для эксплуатации и ремонта электрических сетей, утвержденными приказом Госстроя РФ от 05.09.2000 № 200 (далее – Методические указания). В соответствии с Методическими указаниями нормативное количество составило:</w:t>
      </w:r>
    </w:p>
    <w:p w:rsidR="00654802" w:rsidRDefault="00120C57" w:rsidP="00120C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-</w:t>
      </w:r>
      <w:r w:rsidRPr="00120C57"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Машина оперативная </w:t>
      </w:r>
      <w:r w:rsidR="003149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(оперативно-техническая) 3 единицы </w:t>
      </w:r>
      <w:r w:rsidR="003149E7" w:rsidRPr="003149E7">
        <w:rPr>
          <w:rFonts w:ascii="Times New Roman" w:eastAsia="Calibri" w:hAnsi="Times New Roman" w:cs="Times New Roman"/>
          <w:sz w:val="26"/>
          <w:szCs w:val="26"/>
          <w:lang w:eastAsia="ru-RU"/>
        </w:rPr>
        <w:t>(в соответствии с пунктом 6 Методических указаний получаемые при расчете дробные числа количества механизмов округляются до целых чисел)</w:t>
      </w:r>
      <w:r w:rsidR="003149E7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3149E7" w:rsidRDefault="003149E7" w:rsidP="00120C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Pr="003149E7">
        <w:rPr>
          <w:rFonts w:ascii="Times New Roman" w:eastAsia="Calibri" w:hAnsi="Times New Roman" w:cs="Times New Roman"/>
          <w:sz w:val="26"/>
          <w:szCs w:val="26"/>
          <w:lang w:eastAsia="ru-RU"/>
        </w:rPr>
        <w:t>Машина аварийно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Pr="003149E7">
        <w:rPr>
          <w:rFonts w:ascii="Times New Roman" w:eastAsia="Calibri" w:hAnsi="Times New Roman" w:cs="Times New Roman"/>
          <w:sz w:val="26"/>
          <w:szCs w:val="26"/>
          <w:lang w:eastAsia="ru-RU"/>
        </w:rPr>
        <w:t>ремонтная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3149E7">
        <w:rPr>
          <w:rFonts w:ascii="Times New Roman" w:eastAsia="Calibri" w:hAnsi="Times New Roman" w:cs="Times New Roman"/>
          <w:sz w:val="26"/>
          <w:szCs w:val="26"/>
          <w:lang w:eastAsia="ru-RU"/>
        </w:rPr>
        <w:t>3 единицы (в соответствии с пунктом 6 Методических указаний получаемые при расчете дробные числа количества механизмов округляются до целых чисел);</w:t>
      </w:r>
    </w:p>
    <w:p w:rsidR="003149E7" w:rsidRDefault="003149E7" w:rsidP="00120C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Pr="003149E7">
        <w:rPr>
          <w:rFonts w:ascii="Times New Roman" w:eastAsia="Calibri" w:hAnsi="Times New Roman" w:cs="Times New Roman"/>
          <w:sz w:val="26"/>
          <w:szCs w:val="26"/>
          <w:lang w:eastAsia="ru-RU"/>
        </w:rPr>
        <w:t>Мастерская - фургон для кабельных работ (</w:t>
      </w:r>
      <w:proofErr w:type="spellStart"/>
      <w:r w:rsidRPr="003149E7">
        <w:rPr>
          <w:rFonts w:ascii="Times New Roman" w:eastAsia="Calibri" w:hAnsi="Times New Roman" w:cs="Times New Roman"/>
          <w:sz w:val="26"/>
          <w:szCs w:val="26"/>
          <w:lang w:eastAsia="ru-RU"/>
        </w:rPr>
        <w:t>уе</w:t>
      </w:r>
      <w:proofErr w:type="spellEnd"/>
      <w:r w:rsidRPr="003149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кабельных линий)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1 единицу </w:t>
      </w:r>
      <w:r w:rsidRPr="003149E7">
        <w:rPr>
          <w:rFonts w:ascii="Times New Roman" w:eastAsia="Calibri" w:hAnsi="Times New Roman" w:cs="Times New Roman"/>
          <w:sz w:val="26"/>
          <w:szCs w:val="26"/>
          <w:lang w:eastAsia="ru-RU"/>
        </w:rPr>
        <w:t>(в соответствии с пунктом 6 Методических указаний получаемые при расчете дробные числа количества механизмов округляются до целых чисел)</w:t>
      </w:r>
      <w:r w:rsidR="007A0C96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753F00" w:rsidRDefault="0089113D" w:rsidP="00120C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Pr="0089113D">
        <w:rPr>
          <w:rFonts w:ascii="Times New Roman" w:eastAsia="Calibri" w:hAnsi="Times New Roman" w:cs="Times New Roman"/>
          <w:sz w:val="26"/>
          <w:szCs w:val="26"/>
          <w:lang w:eastAsia="ru-RU"/>
        </w:rPr>
        <w:t>Машина для ремонта электросетей</w:t>
      </w:r>
      <w:r w:rsidR="006224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5 единиц</w:t>
      </w:r>
      <w:r w:rsidRPr="0089113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(в соответствии с пунктом 6 Методических указаний получаемые при расчете дробные числа количества механиз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мов округляются до целых чисел).</w:t>
      </w:r>
    </w:p>
    <w:p w:rsidR="00C8637C" w:rsidRDefault="00753F00" w:rsidP="00DD0B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Учитывая, что в Обществе </w:t>
      </w:r>
      <w:r w:rsidR="006224FD">
        <w:rPr>
          <w:rFonts w:ascii="Times New Roman" w:eastAsia="Calibri" w:hAnsi="Times New Roman" w:cs="Times New Roman"/>
          <w:sz w:val="26"/>
          <w:szCs w:val="26"/>
          <w:lang w:eastAsia="ru-RU"/>
        </w:rPr>
        <w:t>по состоянию на 01.01.2024</w:t>
      </w:r>
      <w:r w:rsidR="00EE4CD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указанные категории машин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имеются </w:t>
      </w:r>
      <w:r w:rsidR="00EE4CD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собственности, их последующее приобретение было запланировано на период 2024-2028 годов, по мере </w:t>
      </w:r>
      <w:r w:rsidR="00DD0BFE">
        <w:rPr>
          <w:rFonts w:ascii="Times New Roman" w:eastAsia="Calibri" w:hAnsi="Times New Roman" w:cs="Times New Roman"/>
          <w:sz w:val="26"/>
          <w:szCs w:val="26"/>
          <w:lang w:eastAsia="ru-RU"/>
        </w:rPr>
        <w:t>истечения</w:t>
      </w:r>
      <w:r w:rsidR="00EE4CD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срок</w:t>
      </w:r>
      <w:r w:rsidR="00DD0BFE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EE4CD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DD0BF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полезного использования. </w:t>
      </w:r>
      <w:r w:rsidR="00EE4CD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</w:t>
      </w:r>
      <w:r w:rsidR="00DD0BFE">
        <w:rPr>
          <w:rFonts w:ascii="Times New Roman" w:eastAsia="Calibri" w:hAnsi="Times New Roman" w:cs="Times New Roman"/>
          <w:sz w:val="26"/>
          <w:szCs w:val="26"/>
          <w:lang w:eastAsia="ru-RU"/>
        </w:rPr>
        <w:t>подтверждение срока окончания эксплуатации автомобилей, Обществом был представлен</w:t>
      </w:r>
      <w:r w:rsidR="00EE4CD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DD0BFE">
        <w:rPr>
          <w:rFonts w:ascii="Times New Roman" w:eastAsia="Calibri" w:hAnsi="Times New Roman" w:cs="Times New Roman"/>
          <w:sz w:val="26"/>
          <w:szCs w:val="26"/>
          <w:lang w:eastAsia="ru-RU"/>
        </w:rPr>
        <w:t>«</w:t>
      </w:r>
      <w:r w:rsidR="00EE4CDC" w:rsidRPr="00EE4CDC">
        <w:rPr>
          <w:rFonts w:ascii="Times New Roman" w:eastAsia="Calibri" w:hAnsi="Times New Roman" w:cs="Times New Roman"/>
          <w:sz w:val="26"/>
          <w:szCs w:val="26"/>
          <w:lang w:eastAsia="ru-RU"/>
        </w:rPr>
        <w:t>Реестр транспортных средств, к</w:t>
      </w:r>
      <w:r w:rsidR="00DD0BFE">
        <w:rPr>
          <w:rFonts w:ascii="Times New Roman" w:eastAsia="Calibri" w:hAnsi="Times New Roman" w:cs="Times New Roman"/>
          <w:sz w:val="26"/>
          <w:szCs w:val="26"/>
          <w:lang w:eastAsia="ru-RU"/>
        </w:rPr>
        <w:t>оторые числятся на балансе ООО «Томские электрические сети»</w:t>
      </w:r>
      <w:r w:rsidR="006224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01.01.2024</w:t>
      </w:r>
      <w:r w:rsidR="00EE4CDC" w:rsidRPr="00EE4CDC">
        <w:rPr>
          <w:rFonts w:ascii="Times New Roman" w:eastAsia="Calibri" w:hAnsi="Times New Roman" w:cs="Times New Roman"/>
          <w:sz w:val="26"/>
          <w:szCs w:val="26"/>
          <w:lang w:eastAsia="ru-RU"/>
        </w:rPr>
        <w:t>г.</w:t>
      </w:r>
      <w:r w:rsidR="00DD0BFE">
        <w:rPr>
          <w:rFonts w:ascii="Times New Roman" w:eastAsia="Calibri" w:hAnsi="Times New Roman" w:cs="Times New Roman"/>
          <w:sz w:val="26"/>
          <w:szCs w:val="26"/>
          <w:lang w:eastAsia="ru-RU"/>
        </w:rPr>
        <w:t>».</w:t>
      </w:r>
    </w:p>
    <w:sectPr w:rsidR="00C8637C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C30" w:rsidRDefault="006C5C30" w:rsidP="006C5C30">
      <w:pPr>
        <w:spacing w:after="0" w:line="240" w:lineRule="auto"/>
      </w:pPr>
      <w:r>
        <w:separator/>
      </w:r>
    </w:p>
  </w:endnote>
  <w:endnote w:type="continuationSeparator" w:id="0">
    <w:p w:rsidR="006C5C30" w:rsidRDefault="006C5C30" w:rsidP="006C5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1725109987"/>
      <w:docPartObj>
        <w:docPartGallery w:val="Page Numbers (Bottom of Page)"/>
        <w:docPartUnique/>
      </w:docPartObj>
    </w:sdtPr>
    <w:sdtEndPr/>
    <w:sdtContent>
      <w:p w:rsidR="006C5C30" w:rsidRPr="006C5C30" w:rsidRDefault="006C5C30">
        <w:pPr>
          <w:pStyle w:val="a7"/>
          <w:jc w:val="right"/>
          <w:rPr>
            <w:rFonts w:ascii="Times New Roman" w:hAnsi="Times New Roman" w:cs="Times New Roman"/>
            <w:sz w:val="24"/>
          </w:rPr>
        </w:pPr>
        <w:r w:rsidRPr="006C5C30">
          <w:rPr>
            <w:rFonts w:ascii="Times New Roman" w:hAnsi="Times New Roman" w:cs="Times New Roman"/>
            <w:sz w:val="24"/>
          </w:rPr>
          <w:fldChar w:fldCharType="begin"/>
        </w:r>
        <w:r w:rsidRPr="006C5C30">
          <w:rPr>
            <w:rFonts w:ascii="Times New Roman" w:hAnsi="Times New Roman" w:cs="Times New Roman"/>
            <w:sz w:val="24"/>
          </w:rPr>
          <w:instrText>PAGE   \* MERGEFORMAT</w:instrText>
        </w:r>
        <w:r w:rsidRPr="006C5C30">
          <w:rPr>
            <w:rFonts w:ascii="Times New Roman" w:hAnsi="Times New Roman" w:cs="Times New Roman"/>
            <w:sz w:val="24"/>
          </w:rPr>
          <w:fldChar w:fldCharType="separate"/>
        </w:r>
        <w:r w:rsidR="0033247F">
          <w:rPr>
            <w:rFonts w:ascii="Times New Roman" w:hAnsi="Times New Roman" w:cs="Times New Roman"/>
            <w:noProof/>
            <w:sz w:val="24"/>
          </w:rPr>
          <w:t>1</w:t>
        </w:r>
        <w:r w:rsidRPr="006C5C30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C30" w:rsidRDefault="006C5C30" w:rsidP="006C5C30">
      <w:pPr>
        <w:spacing w:after="0" w:line="240" w:lineRule="auto"/>
      </w:pPr>
      <w:r>
        <w:separator/>
      </w:r>
    </w:p>
  </w:footnote>
  <w:footnote w:type="continuationSeparator" w:id="0">
    <w:p w:rsidR="006C5C30" w:rsidRDefault="006C5C30" w:rsidP="006C5C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5151"/>
    <w:multiLevelType w:val="hybridMultilevel"/>
    <w:tmpl w:val="C0A87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61A69"/>
    <w:multiLevelType w:val="hybridMultilevel"/>
    <w:tmpl w:val="56709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537BC"/>
    <w:multiLevelType w:val="hybridMultilevel"/>
    <w:tmpl w:val="56709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67A48"/>
    <w:multiLevelType w:val="hybridMultilevel"/>
    <w:tmpl w:val="9B126866"/>
    <w:lvl w:ilvl="0" w:tplc="FF421A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1984EE9"/>
    <w:multiLevelType w:val="hybridMultilevel"/>
    <w:tmpl w:val="E2FC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038"/>
    <w:rsid w:val="00000F3C"/>
    <w:rsid w:val="00001014"/>
    <w:rsid w:val="00003FFE"/>
    <w:rsid w:val="00006064"/>
    <w:rsid w:val="00012816"/>
    <w:rsid w:val="00017A19"/>
    <w:rsid w:val="000205FD"/>
    <w:rsid w:val="00027052"/>
    <w:rsid w:val="00034B83"/>
    <w:rsid w:val="00044A0F"/>
    <w:rsid w:val="00052745"/>
    <w:rsid w:val="000727A9"/>
    <w:rsid w:val="00072CA7"/>
    <w:rsid w:val="00073D29"/>
    <w:rsid w:val="000A5FC5"/>
    <w:rsid w:val="000C0FD0"/>
    <w:rsid w:val="000D1137"/>
    <w:rsid w:val="000E2DCF"/>
    <w:rsid w:val="000E47B1"/>
    <w:rsid w:val="000F52B2"/>
    <w:rsid w:val="000F57BE"/>
    <w:rsid w:val="001064CA"/>
    <w:rsid w:val="0011070A"/>
    <w:rsid w:val="00120C57"/>
    <w:rsid w:val="0012137A"/>
    <w:rsid w:val="00133ACC"/>
    <w:rsid w:val="001640E7"/>
    <w:rsid w:val="001765D6"/>
    <w:rsid w:val="0018278D"/>
    <w:rsid w:val="001924AB"/>
    <w:rsid w:val="0019547C"/>
    <w:rsid w:val="00196BA3"/>
    <w:rsid w:val="001A3254"/>
    <w:rsid w:val="001C095B"/>
    <w:rsid w:val="001E36D4"/>
    <w:rsid w:val="001F48C1"/>
    <w:rsid w:val="00212F5F"/>
    <w:rsid w:val="00234AAA"/>
    <w:rsid w:val="00251915"/>
    <w:rsid w:val="00253486"/>
    <w:rsid w:val="00260F50"/>
    <w:rsid w:val="00262752"/>
    <w:rsid w:val="00275167"/>
    <w:rsid w:val="00277561"/>
    <w:rsid w:val="00277781"/>
    <w:rsid w:val="002842E1"/>
    <w:rsid w:val="00286AE2"/>
    <w:rsid w:val="00292010"/>
    <w:rsid w:val="0029332A"/>
    <w:rsid w:val="002B340B"/>
    <w:rsid w:val="002D3238"/>
    <w:rsid w:val="002E1996"/>
    <w:rsid w:val="002F252B"/>
    <w:rsid w:val="002F61D2"/>
    <w:rsid w:val="002F6230"/>
    <w:rsid w:val="003001E4"/>
    <w:rsid w:val="00304685"/>
    <w:rsid w:val="003132A4"/>
    <w:rsid w:val="0031404D"/>
    <w:rsid w:val="003149E7"/>
    <w:rsid w:val="00316307"/>
    <w:rsid w:val="00322C9C"/>
    <w:rsid w:val="0033247F"/>
    <w:rsid w:val="003324B8"/>
    <w:rsid w:val="00337271"/>
    <w:rsid w:val="00341028"/>
    <w:rsid w:val="0034237A"/>
    <w:rsid w:val="003544AF"/>
    <w:rsid w:val="00361202"/>
    <w:rsid w:val="0037623D"/>
    <w:rsid w:val="00385D0F"/>
    <w:rsid w:val="00394307"/>
    <w:rsid w:val="003A6BC9"/>
    <w:rsid w:val="003B41E6"/>
    <w:rsid w:val="003B7E3D"/>
    <w:rsid w:val="003C3966"/>
    <w:rsid w:val="003E2244"/>
    <w:rsid w:val="003E6C99"/>
    <w:rsid w:val="00411566"/>
    <w:rsid w:val="0041436B"/>
    <w:rsid w:val="004307D9"/>
    <w:rsid w:val="004378DD"/>
    <w:rsid w:val="00437AEC"/>
    <w:rsid w:val="0045275E"/>
    <w:rsid w:val="00464BA1"/>
    <w:rsid w:val="00465A1E"/>
    <w:rsid w:val="004662F0"/>
    <w:rsid w:val="004710D8"/>
    <w:rsid w:val="00476EB7"/>
    <w:rsid w:val="00493703"/>
    <w:rsid w:val="00497C6F"/>
    <w:rsid w:val="004A2F01"/>
    <w:rsid w:val="004A2F10"/>
    <w:rsid w:val="004B2282"/>
    <w:rsid w:val="004B3098"/>
    <w:rsid w:val="004B4773"/>
    <w:rsid w:val="004C7F1C"/>
    <w:rsid w:val="004D109A"/>
    <w:rsid w:val="004E5090"/>
    <w:rsid w:val="00512C84"/>
    <w:rsid w:val="00514818"/>
    <w:rsid w:val="00516626"/>
    <w:rsid w:val="00517D1E"/>
    <w:rsid w:val="005209C9"/>
    <w:rsid w:val="00521BB4"/>
    <w:rsid w:val="00532B9E"/>
    <w:rsid w:val="005367C4"/>
    <w:rsid w:val="00551BF8"/>
    <w:rsid w:val="0055316D"/>
    <w:rsid w:val="00563445"/>
    <w:rsid w:val="00566464"/>
    <w:rsid w:val="00573E14"/>
    <w:rsid w:val="00576826"/>
    <w:rsid w:val="00581B8B"/>
    <w:rsid w:val="0058440F"/>
    <w:rsid w:val="005A2137"/>
    <w:rsid w:val="005B5587"/>
    <w:rsid w:val="005E0090"/>
    <w:rsid w:val="005E013C"/>
    <w:rsid w:val="005E73DC"/>
    <w:rsid w:val="00601FE8"/>
    <w:rsid w:val="00603983"/>
    <w:rsid w:val="006067A6"/>
    <w:rsid w:val="006120D1"/>
    <w:rsid w:val="0061360A"/>
    <w:rsid w:val="00615142"/>
    <w:rsid w:val="006224FD"/>
    <w:rsid w:val="00625DFC"/>
    <w:rsid w:val="00627D50"/>
    <w:rsid w:val="00637966"/>
    <w:rsid w:val="00637E0D"/>
    <w:rsid w:val="0064001F"/>
    <w:rsid w:val="006414BB"/>
    <w:rsid w:val="00641DA8"/>
    <w:rsid w:val="00653237"/>
    <w:rsid w:val="00654802"/>
    <w:rsid w:val="0066251D"/>
    <w:rsid w:val="006664C4"/>
    <w:rsid w:val="006700DA"/>
    <w:rsid w:val="0067081C"/>
    <w:rsid w:val="006814B8"/>
    <w:rsid w:val="00691EA1"/>
    <w:rsid w:val="00693B71"/>
    <w:rsid w:val="006A1377"/>
    <w:rsid w:val="006A21A5"/>
    <w:rsid w:val="006A716D"/>
    <w:rsid w:val="006B0116"/>
    <w:rsid w:val="006B11EC"/>
    <w:rsid w:val="006B6677"/>
    <w:rsid w:val="006C5C30"/>
    <w:rsid w:val="006D5F31"/>
    <w:rsid w:val="006F00E4"/>
    <w:rsid w:val="006F3BA1"/>
    <w:rsid w:val="006F5E60"/>
    <w:rsid w:val="007036B3"/>
    <w:rsid w:val="00721C3B"/>
    <w:rsid w:val="00735138"/>
    <w:rsid w:val="0074100A"/>
    <w:rsid w:val="00742405"/>
    <w:rsid w:val="007428DC"/>
    <w:rsid w:val="007438D8"/>
    <w:rsid w:val="0074446D"/>
    <w:rsid w:val="00752208"/>
    <w:rsid w:val="00753F00"/>
    <w:rsid w:val="007746D3"/>
    <w:rsid w:val="00783940"/>
    <w:rsid w:val="00783A01"/>
    <w:rsid w:val="007841F7"/>
    <w:rsid w:val="007A0C96"/>
    <w:rsid w:val="007B26C3"/>
    <w:rsid w:val="007B3143"/>
    <w:rsid w:val="007C1DBD"/>
    <w:rsid w:val="007C52D7"/>
    <w:rsid w:val="007E4221"/>
    <w:rsid w:val="007E5CD6"/>
    <w:rsid w:val="007F2C08"/>
    <w:rsid w:val="007F3EC1"/>
    <w:rsid w:val="007F4A7F"/>
    <w:rsid w:val="007F6164"/>
    <w:rsid w:val="00803AC2"/>
    <w:rsid w:val="00810E80"/>
    <w:rsid w:val="00823F9D"/>
    <w:rsid w:val="00827F73"/>
    <w:rsid w:val="008360C5"/>
    <w:rsid w:val="008362D7"/>
    <w:rsid w:val="008370D8"/>
    <w:rsid w:val="00841F6F"/>
    <w:rsid w:val="0084552B"/>
    <w:rsid w:val="00862BB7"/>
    <w:rsid w:val="00870BE7"/>
    <w:rsid w:val="00877A46"/>
    <w:rsid w:val="0089113D"/>
    <w:rsid w:val="00896316"/>
    <w:rsid w:val="008A20CE"/>
    <w:rsid w:val="008A2EED"/>
    <w:rsid w:val="008B0ED6"/>
    <w:rsid w:val="008C1046"/>
    <w:rsid w:val="008D00EA"/>
    <w:rsid w:val="008E1806"/>
    <w:rsid w:val="008E4BCB"/>
    <w:rsid w:val="008E517C"/>
    <w:rsid w:val="008E7DD4"/>
    <w:rsid w:val="00941B38"/>
    <w:rsid w:val="00967605"/>
    <w:rsid w:val="0099505C"/>
    <w:rsid w:val="009B284C"/>
    <w:rsid w:val="009B391A"/>
    <w:rsid w:val="009B5738"/>
    <w:rsid w:val="009B5F7A"/>
    <w:rsid w:val="009C50A7"/>
    <w:rsid w:val="009C7328"/>
    <w:rsid w:val="00A02987"/>
    <w:rsid w:val="00A162E9"/>
    <w:rsid w:val="00A16719"/>
    <w:rsid w:val="00A44013"/>
    <w:rsid w:val="00A55291"/>
    <w:rsid w:val="00A578AD"/>
    <w:rsid w:val="00A57F18"/>
    <w:rsid w:val="00A628B4"/>
    <w:rsid w:val="00A773F7"/>
    <w:rsid w:val="00A913CA"/>
    <w:rsid w:val="00A94130"/>
    <w:rsid w:val="00A947C8"/>
    <w:rsid w:val="00A95BC1"/>
    <w:rsid w:val="00A95C55"/>
    <w:rsid w:val="00A95CA1"/>
    <w:rsid w:val="00AA4E13"/>
    <w:rsid w:val="00AB4AB7"/>
    <w:rsid w:val="00AC1C6A"/>
    <w:rsid w:val="00AE04BE"/>
    <w:rsid w:val="00AE2D37"/>
    <w:rsid w:val="00B10E9B"/>
    <w:rsid w:val="00B1428A"/>
    <w:rsid w:val="00B20E74"/>
    <w:rsid w:val="00B21562"/>
    <w:rsid w:val="00B248FF"/>
    <w:rsid w:val="00B34644"/>
    <w:rsid w:val="00B77B4D"/>
    <w:rsid w:val="00B9535D"/>
    <w:rsid w:val="00B9707B"/>
    <w:rsid w:val="00B97575"/>
    <w:rsid w:val="00BA3F3B"/>
    <w:rsid w:val="00BC4A17"/>
    <w:rsid w:val="00BC4AA3"/>
    <w:rsid w:val="00BC5BD3"/>
    <w:rsid w:val="00C04A64"/>
    <w:rsid w:val="00C05B28"/>
    <w:rsid w:val="00C06F50"/>
    <w:rsid w:val="00C2207A"/>
    <w:rsid w:val="00C343D0"/>
    <w:rsid w:val="00C36B8C"/>
    <w:rsid w:val="00C42CAD"/>
    <w:rsid w:val="00C43038"/>
    <w:rsid w:val="00C50A69"/>
    <w:rsid w:val="00C67C1F"/>
    <w:rsid w:val="00C74615"/>
    <w:rsid w:val="00C8637C"/>
    <w:rsid w:val="00C86F5A"/>
    <w:rsid w:val="00CA3355"/>
    <w:rsid w:val="00CB2369"/>
    <w:rsid w:val="00CB3263"/>
    <w:rsid w:val="00CD3AE0"/>
    <w:rsid w:val="00CD6FA6"/>
    <w:rsid w:val="00CE4DBA"/>
    <w:rsid w:val="00CF34DB"/>
    <w:rsid w:val="00CF631A"/>
    <w:rsid w:val="00D045E2"/>
    <w:rsid w:val="00D065B4"/>
    <w:rsid w:val="00D24A75"/>
    <w:rsid w:val="00D358E7"/>
    <w:rsid w:val="00D35971"/>
    <w:rsid w:val="00D36EA0"/>
    <w:rsid w:val="00D46851"/>
    <w:rsid w:val="00D53E7A"/>
    <w:rsid w:val="00D56B54"/>
    <w:rsid w:val="00D66198"/>
    <w:rsid w:val="00D87063"/>
    <w:rsid w:val="00D93153"/>
    <w:rsid w:val="00D94929"/>
    <w:rsid w:val="00DA1020"/>
    <w:rsid w:val="00DA582A"/>
    <w:rsid w:val="00DA62E1"/>
    <w:rsid w:val="00DC4FAA"/>
    <w:rsid w:val="00DD0BFE"/>
    <w:rsid w:val="00DD3511"/>
    <w:rsid w:val="00DE5E97"/>
    <w:rsid w:val="00DF47F4"/>
    <w:rsid w:val="00E029E9"/>
    <w:rsid w:val="00E05E31"/>
    <w:rsid w:val="00E112B5"/>
    <w:rsid w:val="00E1420E"/>
    <w:rsid w:val="00E41518"/>
    <w:rsid w:val="00E8715B"/>
    <w:rsid w:val="00EE4CDC"/>
    <w:rsid w:val="00EF62C5"/>
    <w:rsid w:val="00F01F22"/>
    <w:rsid w:val="00F16AEE"/>
    <w:rsid w:val="00F22C4D"/>
    <w:rsid w:val="00F2520A"/>
    <w:rsid w:val="00F32E83"/>
    <w:rsid w:val="00F36471"/>
    <w:rsid w:val="00F63D71"/>
    <w:rsid w:val="00F72659"/>
    <w:rsid w:val="00F73A7D"/>
    <w:rsid w:val="00F867E6"/>
    <w:rsid w:val="00FD26DC"/>
    <w:rsid w:val="00FD6A9E"/>
    <w:rsid w:val="00FE099B"/>
    <w:rsid w:val="00FE2CE3"/>
    <w:rsid w:val="00FF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2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5A1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C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5C30"/>
  </w:style>
  <w:style w:type="paragraph" w:styleId="a7">
    <w:name w:val="footer"/>
    <w:basedOn w:val="a"/>
    <w:link w:val="a8"/>
    <w:uiPriority w:val="99"/>
    <w:unhideWhenUsed/>
    <w:rsid w:val="006C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5C30"/>
  </w:style>
  <w:style w:type="table" w:styleId="a9">
    <w:name w:val="Table Grid"/>
    <w:basedOn w:val="a1"/>
    <w:uiPriority w:val="39"/>
    <w:rsid w:val="00D46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2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5A1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C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5C30"/>
  </w:style>
  <w:style w:type="paragraph" w:styleId="a7">
    <w:name w:val="footer"/>
    <w:basedOn w:val="a"/>
    <w:link w:val="a8"/>
    <w:uiPriority w:val="99"/>
    <w:unhideWhenUsed/>
    <w:rsid w:val="006C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5C30"/>
  </w:style>
  <w:style w:type="table" w:styleId="a9">
    <w:name w:val="Table Grid"/>
    <w:basedOn w:val="a1"/>
    <w:uiPriority w:val="39"/>
    <w:rsid w:val="00D46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es01201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DAC93-2279-49F1-95A7-E8963A9A0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Зулхаиров Евгений Сергеевич</dc:creator>
  <cp:lastModifiedBy>USER</cp:lastModifiedBy>
  <cp:revision>289</cp:revision>
  <cp:lastPrinted>2023-09-22T09:39:00Z</cp:lastPrinted>
  <dcterms:created xsi:type="dcterms:W3CDTF">2022-11-24T11:02:00Z</dcterms:created>
  <dcterms:modified xsi:type="dcterms:W3CDTF">2024-04-25T08:31:00Z</dcterms:modified>
</cp:coreProperties>
</file>